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  <w:spacing w:val="-15"/>
        </w:rPr>
        <w:t>Year </w:t>
      </w:r>
      <w:r>
        <w:rPr>
          <w:color w:val="292526"/>
        </w:rPr>
        <w:t>4 </w:t>
      </w:r>
      <w:r>
        <w:rPr>
          <w:color w:val="292526"/>
          <w:spacing w:val="-17"/>
        </w:rPr>
        <w:t>Term </w:t>
      </w:r>
      <w:r>
        <w:rPr>
          <w:color w:val="292526"/>
          <w:spacing w:val="-19"/>
        </w:rPr>
        <w:t>1A</w:t>
      </w:r>
      <w:r>
        <w:rPr>
          <w:color w:val="292526"/>
          <w:spacing w:val="32"/>
        </w:rPr>
        <w:t> </w:t>
      </w:r>
      <w:r>
        <w:rPr>
          <w:color w:val="292526"/>
          <w:spacing w:val="-9"/>
        </w:rPr>
        <w:t>Overview</w:t>
      </w:r>
    </w:p>
    <w:p>
      <w:pPr>
        <w:pStyle w:val="BodyText"/>
        <w:spacing w:line="280" w:lineRule="auto" w:before="127"/>
        <w:ind w:left="189" w:right="132"/>
        <w:jc w:val="both"/>
      </w:pPr>
      <w:r>
        <w:rPr>
          <w:color w:val="292526"/>
          <w:spacing w:val="3"/>
        </w:rPr>
        <w:t>Objectives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that</w:t>
      </w:r>
      <w:r>
        <w:rPr>
          <w:color w:val="292526"/>
          <w:spacing w:val="-10"/>
        </w:rPr>
        <w:t> </w:t>
      </w:r>
      <w:r>
        <w:rPr>
          <w:color w:val="292526"/>
        </w:rPr>
        <w:t>are</w:t>
      </w:r>
      <w:r>
        <w:rPr>
          <w:color w:val="292526"/>
          <w:spacing w:val="-11"/>
        </w:rPr>
        <w:t> </w:t>
      </w:r>
      <w:r>
        <w:rPr>
          <w:color w:val="292526"/>
        </w:rPr>
        <w:t>in</w:t>
      </w:r>
      <w:r>
        <w:rPr>
          <w:color w:val="292526"/>
          <w:spacing w:val="-11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11"/>
        </w:rPr>
        <w:t> </w:t>
      </w:r>
      <w:r>
        <w:rPr>
          <w:color w:val="292526"/>
        </w:rPr>
        <w:t>are</w:t>
      </w:r>
      <w:r>
        <w:rPr>
          <w:color w:val="292526"/>
          <w:spacing w:val="-10"/>
        </w:rPr>
        <w:t> </w:t>
      </w:r>
      <w:r>
        <w:rPr>
          <w:color w:val="292526"/>
        </w:rPr>
        <w:t>a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1"/>
        </w:rPr>
        <w:t> </w:t>
      </w:r>
      <w:r>
        <w:rPr>
          <w:color w:val="292526"/>
          <w:spacing w:val="2"/>
        </w:rPr>
        <w:t>requirement</w:t>
      </w:r>
      <w:r>
        <w:rPr>
          <w:color w:val="292526"/>
          <w:spacing w:val="-10"/>
        </w:rPr>
        <w:t> </w:t>
      </w:r>
      <w:r>
        <w:rPr>
          <w:color w:val="292526"/>
          <w:spacing w:val="2"/>
        </w:rPr>
        <w:t>and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individual</w:t>
      </w:r>
      <w:r>
        <w:rPr>
          <w:color w:val="292526"/>
          <w:spacing w:val="-10"/>
        </w:rPr>
        <w:t> </w:t>
      </w:r>
      <w:r>
        <w:rPr>
          <w:color w:val="292526"/>
          <w:spacing w:val="3"/>
        </w:rPr>
        <w:t>words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highlighted</w:t>
      </w:r>
      <w:r>
        <w:rPr>
          <w:color w:val="292526"/>
          <w:spacing w:val="-12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10"/>
        </w:rPr>
        <w:t> </w:t>
      </w:r>
      <w:r>
        <w:rPr>
          <w:color w:val="292526"/>
        </w:rPr>
        <w:t>are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0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0"/>
        </w:rPr>
        <w:t> </w:t>
      </w:r>
      <w:r>
        <w:rPr>
          <w:color w:val="292526"/>
          <w:spacing w:val="3"/>
        </w:rPr>
        <w:t>list.</w:t>
      </w:r>
      <w:r>
        <w:rPr>
          <w:color w:val="292526"/>
          <w:spacing w:val="-10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11"/>
        </w:rPr>
        <w:t> </w:t>
      </w:r>
      <w:r>
        <w:rPr>
          <w:color w:val="292526"/>
          <w:spacing w:val="3"/>
        </w:rPr>
        <w:t>additional</w:t>
      </w:r>
      <w:r>
        <w:rPr>
          <w:color w:val="292526"/>
          <w:spacing w:val="-10"/>
        </w:rPr>
        <w:t>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33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32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32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33"/>
        </w:rPr>
        <w:t> </w:t>
      </w:r>
      <w:r>
        <w:rPr>
          <w:color w:val="292526"/>
        </w:rPr>
        <w:t>a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32"/>
        </w:rPr>
        <w:t> </w:t>
      </w:r>
      <w:r>
        <w:rPr>
          <w:color w:val="292526"/>
        </w:rPr>
        <w:t>to</w:t>
      </w:r>
      <w:r>
        <w:rPr>
          <w:color w:val="292526"/>
          <w:spacing w:val="-33"/>
        </w:rPr>
        <w:t> </w:t>
      </w:r>
      <w:r>
        <w:rPr>
          <w:color w:val="292526"/>
        </w:rPr>
        <w:t>a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32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33"/>
        </w:rPr>
        <w:t> </w:t>
      </w:r>
      <w:r>
        <w:rPr>
          <w:color w:val="292526"/>
        </w:rPr>
        <w:t>or</w:t>
      </w:r>
      <w:r>
        <w:rPr>
          <w:color w:val="292526"/>
          <w:spacing w:val="-33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33"/>
        </w:rPr>
        <w:t> </w:t>
      </w:r>
      <w:r>
        <w:rPr>
          <w:color w:val="292526"/>
        </w:rPr>
        <w:t>to</w:t>
      </w:r>
      <w:r>
        <w:rPr>
          <w:color w:val="292526"/>
          <w:spacing w:val="-33"/>
        </w:rPr>
        <w:t> </w:t>
      </w:r>
      <w:r>
        <w:rPr>
          <w:color w:val="292526"/>
        </w:rPr>
        <w:t>a</w:t>
      </w:r>
      <w:r>
        <w:rPr>
          <w:color w:val="292526"/>
          <w:spacing w:val="-32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33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33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</w:t>
      </w:r>
      <w:r>
        <w:rPr>
          <w:color w:val="292526"/>
          <w:spacing w:val="5"/>
        </w:rPr>
        <w:t> </w:t>
      </w:r>
      <w:r>
        <w:rPr>
          <w:color w:val="292526"/>
          <w:spacing w:val="4"/>
        </w:rPr>
        <w:t>2014.</w:t>
      </w:r>
    </w:p>
    <w:p>
      <w:pPr>
        <w:pStyle w:val="BodyText"/>
        <w:spacing w:before="2"/>
        <w:rPr>
          <w:sz w:val="9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545" w:right="53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64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64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66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66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before="124"/>
              <w:ind w:left="551" w:right="53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3" w:right="611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Words with /aw/ spelt with augh and au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7" w:right="495"/>
              <w:jc w:val="both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Adding the prefix in- (meaning ‘not’ or ‘into’)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7" w:right="465"/>
              <w:jc w:val="both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Adding the prefix im- (before a root word starting with ‘m’ or ‘p’)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7" w:right="139"/>
              <w:jc w:val="left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Adding the prefix il- (before a root word staring with ‘l’) and the prefix ir- (before a root word starting with ‘r’)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6" w:right="2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Homophones &amp; near homophones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6" w:right="139"/>
              <w:jc w:val="left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Words with /shun/ endings spelt with ‘sion’ (if root word ends in ‘se’, ‘de’</w:t>
            </w:r>
          </w:p>
          <w:p>
            <w:pPr>
              <w:pStyle w:val="TableParagraph"/>
              <w:spacing w:before="1"/>
              <w:ind w:left="196" w:right="0"/>
              <w:jc w:val="left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C91362"/>
                <w:sz w:val="20"/>
              </w:rPr>
              <w:t>or ‘d’)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ind w:left="551" w:right="531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5894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754" w:right="737"/>
              <w:rPr>
                <w:sz w:val="20"/>
              </w:rPr>
            </w:pPr>
            <w:r>
              <w:rPr>
                <w:color w:val="C91362"/>
                <w:sz w:val="20"/>
              </w:rPr>
              <w:t>caught </w:t>
            </w:r>
            <w:r>
              <w:rPr>
                <w:color w:val="C91362"/>
                <w:w w:val="95"/>
                <w:sz w:val="20"/>
              </w:rPr>
              <w:t>naughty </w:t>
            </w:r>
            <w:r>
              <w:rPr>
                <w:color w:val="292526"/>
                <w:sz w:val="20"/>
              </w:rPr>
              <w:t>taught </w:t>
            </w:r>
            <w:r>
              <w:rPr>
                <w:color w:val="292526"/>
                <w:w w:val="90"/>
                <w:sz w:val="20"/>
              </w:rPr>
              <w:t>daughter </w:t>
            </w:r>
            <w:r>
              <w:rPr>
                <w:color w:val="292526"/>
                <w:w w:val="95"/>
                <w:sz w:val="20"/>
              </w:rPr>
              <w:t>autumn </w:t>
            </w:r>
            <w:r>
              <w:rPr>
                <w:color w:val="292526"/>
                <w:sz w:val="20"/>
              </w:rPr>
              <w:t>clause cause </w:t>
            </w:r>
            <w:r>
              <w:rPr>
                <w:color w:val="292526"/>
                <w:w w:val="90"/>
                <w:sz w:val="20"/>
              </w:rPr>
              <w:t>astronaut </w:t>
            </w:r>
            <w:r>
              <w:rPr>
                <w:color w:val="292526"/>
                <w:w w:val="95"/>
                <w:sz w:val="20"/>
              </w:rPr>
              <w:t>applaud</w:t>
            </w:r>
          </w:p>
          <w:p>
            <w:pPr>
              <w:pStyle w:val="TableParagraph"/>
              <w:spacing w:line="225" w:lineRule="exact" w:before="0"/>
              <w:ind w:left="545" w:right="531"/>
              <w:rPr>
                <w:sz w:val="20"/>
              </w:rPr>
            </w:pPr>
            <w:r>
              <w:rPr>
                <w:color w:val="292526"/>
                <w:sz w:val="20"/>
              </w:rPr>
              <w:t>author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710" w:right="689" w:hanging="1"/>
              <w:rPr>
                <w:sz w:val="20"/>
              </w:rPr>
            </w:pPr>
            <w:r>
              <w:rPr>
                <w:color w:val="292526"/>
                <w:sz w:val="20"/>
              </w:rPr>
              <w:t>inactive </w:t>
            </w:r>
            <w:r>
              <w:rPr>
                <w:color w:val="292526"/>
                <w:w w:val="95"/>
                <w:sz w:val="20"/>
              </w:rPr>
              <w:t>incorrect </w:t>
            </w:r>
            <w:r>
              <w:rPr>
                <w:color w:val="292526"/>
                <w:w w:val="90"/>
                <w:sz w:val="20"/>
              </w:rPr>
              <w:t>inaccurate </w:t>
            </w:r>
            <w:r>
              <w:rPr>
                <w:color w:val="292526"/>
                <w:w w:val="95"/>
                <w:sz w:val="20"/>
              </w:rPr>
              <w:t>insecure indefinite </w:t>
            </w:r>
            <w:r>
              <w:rPr>
                <w:color w:val="292526"/>
                <w:w w:val="85"/>
                <w:sz w:val="20"/>
              </w:rPr>
              <w:t>in</w:t>
            </w:r>
            <w:r>
              <w:rPr>
                <w:color w:val="C91362"/>
                <w:w w:val="85"/>
                <w:sz w:val="20"/>
              </w:rPr>
              <w:t>complete </w:t>
            </w:r>
            <w:r>
              <w:rPr>
                <w:color w:val="292526"/>
                <w:sz w:val="20"/>
              </w:rPr>
              <w:t>infinite inedible inability</w:t>
            </w:r>
          </w:p>
          <w:p>
            <w:pPr>
              <w:pStyle w:val="TableParagraph"/>
              <w:spacing w:line="225" w:lineRule="exact" w:before="0"/>
              <w:ind w:right="647"/>
              <w:rPr>
                <w:sz w:val="20"/>
              </w:rPr>
            </w:pPr>
            <w:r>
              <w:rPr>
                <w:color w:val="292526"/>
                <w:sz w:val="20"/>
              </w:rPr>
              <w:t>indecisive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588" w:right="567" w:hanging="1"/>
              <w:rPr>
                <w:sz w:val="20"/>
              </w:rPr>
            </w:pPr>
            <w:r>
              <w:rPr>
                <w:color w:val="292526"/>
                <w:sz w:val="20"/>
              </w:rPr>
              <w:t>immature </w:t>
            </w:r>
            <w:r>
              <w:rPr>
                <w:color w:val="292526"/>
                <w:w w:val="85"/>
                <w:sz w:val="20"/>
              </w:rPr>
              <w:t>immeasurable </w:t>
            </w:r>
            <w:r>
              <w:rPr>
                <w:color w:val="292526"/>
                <w:w w:val="95"/>
                <w:sz w:val="20"/>
              </w:rPr>
              <w:t>im</w:t>
            </w:r>
            <w:r>
              <w:rPr>
                <w:color w:val="C91362"/>
                <w:w w:val="95"/>
                <w:sz w:val="20"/>
              </w:rPr>
              <w:t>possible </w:t>
            </w:r>
            <w:r>
              <w:rPr>
                <w:color w:val="292526"/>
                <w:sz w:val="20"/>
              </w:rPr>
              <w:t>immortal imperfect impatient </w:t>
            </w:r>
            <w:r>
              <w:rPr>
                <w:color w:val="292526"/>
                <w:w w:val="95"/>
                <w:sz w:val="20"/>
              </w:rPr>
              <w:t>immovable</w:t>
            </w:r>
          </w:p>
          <w:p>
            <w:pPr>
              <w:pStyle w:val="TableParagraph"/>
              <w:spacing w:line="540" w:lineRule="auto" w:before="0"/>
              <w:ind w:right="645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impolite </w:t>
            </w:r>
            <w:r>
              <w:rPr>
                <w:color w:val="C91362"/>
                <w:w w:val="85"/>
                <w:sz w:val="20"/>
              </w:rPr>
              <w:t>important</w:t>
            </w:r>
            <w:r>
              <w:rPr>
                <w:color w:val="C91362"/>
                <w:w w:val="85"/>
                <w:position w:val="6"/>
                <w:sz w:val="20"/>
              </w:rPr>
              <w:t>⁃</w:t>
            </w:r>
          </w:p>
          <w:p>
            <w:pPr>
              <w:pStyle w:val="TableParagraph"/>
              <w:spacing w:before="53"/>
              <w:ind w:right="647"/>
              <w:rPr>
                <w:sz w:val="20"/>
              </w:rPr>
            </w:pPr>
            <w:r>
              <w:rPr>
                <w:color w:val="292526"/>
                <w:sz w:val="20"/>
              </w:rPr>
              <w:t>improper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634" w:right="614" w:hanging="1"/>
              <w:rPr>
                <w:sz w:val="20"/>
              </w:rPr>
            </w:pPr>
            <w:r>
              <w:rPr>
                <w:color w:val="292526"/>
                <w:sz w:val="20"/>
              </w:rPr>
              <w:t>illegal illegible illogical illiterate illicit ir</w:t>
            </w:r>
            <w:r>
              <w:rPr>
                <w:color w:val="C91362"/>
                <w:sz w:val="20"/>
              </w:rPr>
              <w:t>regular </w:t>
            </w:r>
            <w:r>
              <w:rPr>
                <w:color w:val="292526"/>
                <w:w w:val="95"/>
                <w:sz w:val="20"/>
              </w:rPr>
              <w:t>irrelevant </w:t>
            </w:r>
            <w:r>
              <w:rPr>
                <w:color w:val="292526"/>
                <w:w w:val="90"/>
                <w:sz w:val="20"/>
              </w:rPr>
              <w:t>irresponsible </w:t>
            </w:r>
            <w:r>
              <w:rPr>
                <w:color w:val="292526"/>
                <w:sz w:val="20"/>
              </w:rPr>
              <w:t>irrational</w:t>
            </w:r>
          </w:p>
          <w:p>
            <w:pPr>
              <w:pStyle w:val="TableParagraph"/>
              <w:spacing w:line="225" w:lineRule="exact" w:before="0"/>
              <w:rPr>
                <w:sz w:val="20"/>
              </w:rPr>
            </w:pPr>
            <w:r>
              <w:rPr>
                <w:color w:val="292526"/>
                <w:sz w:val="20"/>
              </w:rPr>
              <w:t>irresistible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859" w:right="840" w:hanging="1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medal </w:t>
            </w:r>
            <w:r>
              <w:rPr>
                <w:color w:val="292526"/>
                <w:w w:val="85"/>
                <w:sz w:val="20"/>
              </w:rPr>
              <w:t>meddle </w:t>
            </w:r>
            <w:r>
              <w:rPr>
                <w:color w:val="292526"/>
                <w:w w:val="90"/>
                <w:sz w:val="20"/>
              </w:rPr>
              <w:t>missed </w:t>
            </w:r>
            <w:r>
              <w:rPr>
                <w:color w:val="292526"/>
                <w:sz w:val="20"/>
              </w:rPr>
              <w:t>mist </w:t>
            </w:r>
            <w:r>
              <w:rPr>
                <w:color w:val="292526"/>
                <w:w w:val="95"/>
                <w:sz w:val="20"/>
              </w:rPr>
              <w:t>scene </w:t>
            </w:r>
            <w:r>
              <w:rPr>
                <w:color w:val="292526"/>
                <w:sz w:val="20"/>
              </w:rPr>
              <w:t>seen </w:t>
            </w:r>
            <w:r>
              <w:rPr>
                <w:color w:val="292526"/>
                <w:w w:val="95"/>
                <w:sz w:val="20"/>
              </w:rPr>
              <w:t>board bored which</w:t>
            </w:r>
          </w:p>
          <w:p>
            <w:pPr>
              <w:pStyle w:val="TableParagraph"/>
              <w:spacing w:line="225" w:lineRule="exact" w:before="0"/>
              <w:ind w:left="664"/>
              <w:rPr>
                <w:sz w:val="20"/>
              </w:rPr>
            </w:pPr>
            <w:r>
              <w:rPr>
                <w:color w:val="292526"/>
                <w:sz w:val="20"/>
              </w:rPr>
              <w:t>witch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2" w:lineRule="auto" w:before="135"/>
              <w:ind w:left="755" w:right="737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division invasion </w:t>
            </w:r>
            <w:r>
              <w:rPr>
                <w:color w:val="292526"/>
                <w:spacing w:val="-1"/>
                <w:w w:val="90"/>
                <w:sz w:val="20"/>
              </w:rPr>
              <w:t>confusion </w:t>
            </w:r>
            <w:r>
              <w:rPr>
                <w:color w:val="292526"/>
                <w:w w:val="95"/>
                <w:sz w:val="20"/>
              </w:rPr>
              <w:t>decision collision </w:t>
            </w:r>
            <w:r>
              <w:rPr>
                <w:color w:val="292526"/>
                <w:w w:val="90"/>
                <w:sz w:val="20"/>
              </w:rPr>
              <w:t>television </w:t>
            </w:r>
            <w:r>
              <w:rPr>
                <w:color w:val="292526"/>
                <w:w w:val="95"/>
                <w:sz w:val="20"/>
              </w:rPr>
              <w:t>revision </w:t>
            </w:r>
            <w:r>
              <w:rPr>
                <w:color w:val="292526"/>
                <w:sz w:val="20"/>
              </w:rPr>
              <w:t>erosion </w:t>
            </w:r>
            <w:r>
              <w:rPr>
                <w:color w:val="292526"/>
                <w:w w:val="90"/>
                <w:sz w:val="20"/>
              </w:rPr>
              <w:t>inclusion</w:t>
            </w:r>
          </w:p>
          <w:p>
            <w:pPr>
              <w:pStyle w:val="TableParagraph"/>
              <w:spacing w:line="225" w:lineRule="exact" w:before="0"/>
              <w:ind w:left="664"/>
              <w:rPr>
                <w:sz w:val="20"/>
              </w:rPr>
            </w:pPr>
            <w:r>
              <w:rPr>
                <w:color w:val="292526"/>
                <w:sz w:val="20"/>
              </w:rPr>
              <w:t>explosion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7" w:lineRule="auto" w:before="138"/>
              <w:ind w:left="196" w:right="106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&amp; review week, 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Autumn Term 1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 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have </w:t>
            </w:r>
            <w:r>
              <w:rPr>
                <w:color w:val="292526"/>
                <w:w w:val="95"/>
                <w:sz w:val="18"/>
              </w:rPr>
              <w:t>been covered within 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p>
      <w:pPr>
        <w:pStyle w:val="BodyText"/>
        <w:spacing w:before="6"/>
        <w:rPr>
          <w:sz w:val="5"/>
        </w:rPr>
      </w:pPr>
    </w:p>
    <w:p>
      <w:pPr>
        <w:pStyle w:val="BodyText"/>
        <w:ind w:left="45"/>
        <w:rPr>
          <w:sz w:val="20"/>
        </w:rPr>
      </w:pPr>
      <w:r>
        <w:rPr>
          <w:sz w:val="20"/>
        </w:rPr>
        <w:pict>
          <v:group style="width:811.15pt;height:70.9pt;mso-position-horizontal-relative:char;mso-position-vertical-relative:line" coordorigin="0,0" coordsize="16223,1418">
            <v:shape style="position:absolute;left:1223;top:442;width:341;height:114" coordorigin="1224,443" coordsize="341,114" path="m1323,486l1322,483,1289,484,1288,484,1269,457,1266,457,1256,489,1256,490,1224,500,1224,503,1251,521,1252,522,1251,555,1254,557,1280,537,1281,536,1313,547,1315,545,1304,513,1304,513,1323,486xm1565,488l1552,472,1552,471,1559,450,1557,449,1538,456,1537,456,1520,443,1518,444,1518,465,1518,466,1500,478,1501,480,1520,486,1521,486,1528,507,1529,507,1542,490,1542,490,1564,490,1565,488xe" filled="true" fillcolor="#292526" stroked="false">
              <v:path arrowok="t"/>
              <v:fill type="solid"/>
            </v:shape>
            <v:shape style="position:absolute;left:901;top:294;width:152;height:150" type="#_x0000_t75" stroked="false">
              <v:imagedata r:id="rId5" o:title=""/>
            </v:shape>
            <v:shape style="position:absolute;left:73;top:471;width:16150;height:947" type="#_x0000_t75" stroked="false">
              <v:imagedata r:id="rId6" o:title=""/>
            </v:shape>
            <v:rect style="position:absolute;left:0;top:86;width:1908;height:358" filled="true" fillcolor="#ffffff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4;top:0;width:10196;height:328" type="#_x0000_t202" filled="false" stroked="false">
              <v:textbox inset="0,0,0,0">
                <w:txbxContent>
                  <w:p>
                    <w:pPr>
                      <w:spacing w:before="12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92526"/>
                        <w:position w:val="6"/>
                        <w:sz w:val="20"/>
                      </w:rPr>
                      <w:t>⁃</w:t>
                    </w:r>
                    <w:r>
                      <w:rPr>
                        <w:color w:val="292526"/>
                        <w:spacing w:val="-26"/>
                        <w:position w:val="6"/>
                        <w:sz w:val="20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From</w:t>
                    </w:r>
                    <w:r>
                      <w:rPr>
                        <w:color w:val="292526"/>
                        <w:spacing w:val="-27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the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yr3/4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national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curriculum</w:t>
                    </w:r>
                    <w:r>
                      <w:rPr>
                        <w:color w:val="292526"/>
                        <w:spacing w:val="-27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statutory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spelling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list,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with</w:t>
                    </w:r>
                    <w:r>
                      <w:rPr>
                        <w:color w:val="292526"/>
                        <w:spacing w:val="-27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a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similar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spelling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pattern</w:t>
                    </w:r>
                    <w:r>
                      <w:rPr>
                        <w:color w:val="292526"/>
                        <w:spacing w:val="-27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to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the</w:t>
                    </w:r>
                    <w:r>
                      <w:rPr>
                        <w:color w:val="292526"/>
                        <w:spacing w:val="-28"/>
                        <w:sz w:val="22"/>
                      </w:rPr>
                      <w:t> </w:t>
                    </w:r>
                    <w:r>
                      <w:rPr>
                        <w:color w:val="292526"/>
                        <w:sz w:val="22"/>
                      </w:rPr>
                      <w:t>objective.</w:t>
                    </w:r>
                  </w:p>
                </w:txbxContent>
              </v:textbox>
              <w10:wrap type="none"/>
            </v:shape>
            <v:shape style="position:absolute;left:14269;top:818;width:181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4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1A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DejaVu Sans Condensed">
    <w:altName w:val="DejaVu Sans Condensed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ejaVu Sans Condensed" w:hAnsi="DejaVu Sans Condensed" w:eastAsia="DejaVu Sans Condensed" w:cs="DejaVu Sans Condensed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DejaVu Sans Condensed" w:hAnsi="DejaVu Sans Condensed" w:eastAsia="DejaVu Sans Condensed" w:cs="DejaVu Sans Condensed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5009" w:right="5017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2"/>
      <w:ind w:left="665" w:right="648"/>
      <w:jc w:val="center"/>
    </w:pPr>
    <w:rPr>
      <w:rFonts w:ascii="DejaVu Sans Condensed" w:hAnsi="DejaVu Sans Condensed" w:eastAsia="DejaVu Sans Condensed" w:cs="DejaVu Sans Condensed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2021-11-23T11:19:41Z</dcterms:created>
  <dcterms:modified xsi:type="dcterms:W3CDTF">2021-11-23T11:19:41Z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2017-10-02T00:00:00Z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