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92526"/>
        </w:rPr>
        <w:t>Year 4 Term 2A Overview</w:t>
      </w:r>
    </w:p>
    <w:p>
      <w:pPr>
        <w:pStyle w:val="BodyText"/>
        <w:spacing w:line="285" w:lineRule="auto" w:before="153"/>
        <w:ind w:left="189" w:right="132"/>
        <w:jc w:val="both"/>
      </w:pPr>
      <w:r>
        <w:rPr>
          <w:color w:val="292526"/>
          <w:spacing w:val="3"/>
        </w:rPr>
        <w:t>Objectives that </w:t>
      </w:r>
      <w:r>
        <w:rPr>
          <w:color w:val="292526"/>
        </w:rPr>
        <w:t>are in </w:t>
      </w:r>
      <w:r>
        <w:rPr>
          <w:color w:val="C91362"/>
          <w:spacing w:val="3"/>
        </w:rPr>
        <w:t>pink </w:t>
      </w:r>
      <w:r>
        <w:rPr>
          <w:color w:val="292526"/>
        </w:rPr>
        <w:t>are a </w:t>
      </w:r>
      <w:r>
        <w:rPr>
          <w:color w:val="292526"/>
          <w:spacing w:val="3"/>
        </w:rPr>
        <w:t>Y3/Y4 statutory </w:t>
      </w:r>
      <w:r>
        <w:rPr>
          <w:color w:val="292526"/>
          <w:spacing w:val="2"/>
        </w:rPr>
        <w:t>requirement and </w:t>
      </w:r>
      <w:r>
        <w:rPr>
          <w:color w:val="292526"/>
          <w:spacing w:val="3"/>
        </w:rPr>
        <w:t>individual words highlighted </w:t>
      </w:r>
      <w:r>
        <w:rPr>
          <w:color w:val="C91362"/>
          <w:spacing w:val="3"/>
        </w:rPr>
        <w:t>pink </w:t>
      </w:r>
      <w:r>
        <w:rPr>
          <w:color w:val="292526"/>
        </w:rPr>
        <w:t>are </w:t>
      </w:r>
      <w:r>
        <w:rPr>
          <w:color w:val="292526"/>
          <w:spacing w:val="3"/>
        </w:rPr>
        <w:t>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Y3/Y4 statutory spelling list.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additional </w:t>
      </w:r>
      <w:r>
        <w:rPr>
          <w:color w:val="292526"/>
          <w:spacing w:val="2"/>
        </w:rPr>
        <w:t>sets </w:t>
      </w:r>
      <w:r>
        <w:rPr>
          <w:color w:val="292526"/>
          <w:spacing w:val="3"/>
        </w:rPr>
        <w:t>either: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revise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previously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visited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rules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from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lower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year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groups;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practise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linked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word</w:t>
      </w:r>
      <w:r>
        <w:rPr>
          <w:color w:val="292526"/>
          <w:spacing w:val="-15"/>
        </w:rPr>
        <w:t> </w:t>
      </w:r>
      <w:r>
        <w:rPr>
          <w:color w:val="292526"/>
        </w:rPr>
        <w:t>or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relate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word,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sentence</w:t>
      </w:r>
      <w:r>
        <w:rPr>
          <w:color w:val="292526"/>
          <w:spacing w:val="-15"/>
        </w:rPr>
        <w:t> </w:t>
      </w:r>
      <w:r>
        <w:rPr>
          <w:color w:val="292526"/>
          <w:spacing w:val="4"/>
        </w:rPr>
        <w:t>or </w:t>
      </w:r>
      <w:r>
        <w:rPr>
          <w:color w:val="292526"/>
          <w:spacing w:val="3"/>
        </w:rPr>
        <w:t>punctuation objective 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English Appendix </w:t>
      </w:r>
      <w:r>
        <w:rPr>
          <w:color w:val="292526"/>
        </w:rPr>
        <w:t>2 of </w:t>
      </w:r>
      <w:r>
        <w:rPr>
          <w:color w:val="292526"/>
          <w:spacing w:val="2"/>
        </w:rPr>
        <w:t>the </w:t>
      </w:r>
      <w:r>
        <w:rPr>
          <w:color w:val="292526"/>
        </w:rPr>
        <w:t>NC </w:t>
      </w:r>
      <w:r>
        <w:rPr>
          <w:color w:val="292526"/>
          <w:spacing w:val="3"/>
        </w:rPr>
        <w:t>2014. Each </w:t>
      </w:r>
      <w:r>
        <w:rPr>
          <w:color w:val="292526"/>
        </w:rPr>
        <w:t>set of </w:t>
      </w:r>
      <w:r>
        <w:rPr>
          <w:color w:val="292526"/>
          <w:spacing w:val="3"/>
        </w:rPr>
        <w:t>spellings contains </w:t>
      </w:r>
      <w:r>
        <w:rPr>
          <w:color w:val="292526"/>
        </w:rPr>
        <w:t>10 </w:t>
      </w:r>
      <w:r>
        <w:rPr>
          <w:color w:val="292526"/>
          <w:spacing w:val="3"/>
        </w:rPr>
        <w:t>words linked </w:t>
      </w:r>
      <w:r>
        <w:rPr>
          <w:color w:val="292526"/>
        </w:rPr>
        <w:t>to </w:t>
      </w:r>
      <w:r>
        <w:rPr>
          <w:color w:val="292526"/>
          <w:spacing w:val="2"/>
        </w:rPr>
        <w:t>the</w:t>
      </w:r>
      <w:r>
        <w:rPr>
          <w:color w:val="292526"/>
          <w:spacing w:val="58"/>
        </w:rPr>
        <w:t> </w:t>
      </w:r>
      <w:r>
        <w:rPr>
          <w:color w:val="292526"/>
          <w:spacing w:val="4"/>
        </w:rPr>
        <w:t>objective.</w:t>
      </w:r>
    </w:p>
    <w:p>
      <w:pPr>
        <w:pStyle w:val="BodyText"/>
        <w:spacing w:before="10"/>
      </w:pP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  <w:gridCol w:w="2306"/>
        <w:gridCol w:w="2306"/>
        <w:gridCol w:w="2306"/>
      </w:tblGrid>
      <w:tr>
        <w:trPr>
          <w:trHeight w:val="387" w:hRule="atLeast"/>
        </w:trPr>
        <w:tc>
          <w:tcPr>
            <w:tcW w:w="2306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838" w:right="8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right="739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right="740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75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75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before="124"/>
              <w:ind w:left="0" w:right="840"/>
              <w:jc w:val="right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7</w:t>
            </w:r>
          </w:p>
        </w:tc>
      </w:tr>
      <w:tr>
        <w:trPr>
          <w:trHeight w:val="1552" w:hRule="atLeast"/>
        </w:trPr>
        <w:tc>
          <w:tcPr>
            <w:tcW w:w="230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3" w:right="30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Homophones &amp; Near Homophones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7" w:right="301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Homophones &amp; Near Homophones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7" w:right="48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Nouns ending in the suffix -ation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7" w:right="48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Nouns ending in the suffix -ation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6"/>
              <w:ind w:left="196" w:right="23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sub- (meaning ‘under’) and adding the prefix super- (meaning ‘above’)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6" w:right="375"/>
              <w:jc w:val="both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Plural Possessive Apostrophes with plural words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2"/>
              <w:ind w:left="0" w:right="810"/>
              <w:jc w:val="righ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292526"/>
                <w:sz w:val="22"/>
              </w:rPr>
              <w:t>Review Week</w:t>
            </w:r>
          </w:p>
        </w:tc>
      </w:tr>
      <w:tr>
        <w:trPr>
          <w:trHeight w:val="5902" w:hRule="atLeast"/>
        </w:trPr>
        <w:tc>
          <w:tcPr>
            <w:tcW w:w="230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817" w:right="801" w:firstLine="61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>accept except affect effect aloud </w:t>
            </w:r>
            <w:r>
              <w:rPr>
                <w:color w:val="292526"/>
                <w:w w:val="95"/>
                <w:sz w:val="20"/>
              </w:rPr>
              <w:t>allowed </w:t>
            </w:r>
            <w:r>
              <w:rPr>
                <w:color w:val="292526"/>
                <w:w w:val="90"/>
                <w:sz w:val="20"/>
              </w:rPr>
              <w:t>weather </w:t>
            </w:r>
            <w:r>
              <w:rPr>
                <w:color w:val="292526"/>
                <w:spacing w:val="-2"/>
                <w:w w:val="95"/>
                <w:sz w:val="20"/>
              </w:rPr>
              <w:t>whether </w:t>
            </w:r>
            <w:r>
              <w:rPr>
                <w:color w:val="292526"/>
                <w:sz w:val="20"/>
              </w:rPr>
              <w:t>whose</w:t>
            </w:r>
          </w:p>
          <w:p>
            <w:pPr>
              <w:pStyle w:val="TableParagraph"/>
              <w:spacing w:line="224" w:lineRule="exact"/>
              <w:ind w:left="838" w:right="824"/>
              <w:rPr>
                <w:sz w:val="20"/>
              </w:rPr>
            </w:pPr>
            <w:r>
              <w:rPr>
                <w:color w:val="292526"/>
                <w:sz w:val="20"/>
              </w:rPr>
              <w:t>who’s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right="737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cereal </w:t>
            </w:r>
            <w:r>
              <w:rPr>
                <w:color w:val="292526"/>
                <w:sz w:val="20"/>
              </w:rPr>
              <w:t>serial check </w:t>
            </w:r>
            <w:r>
              <w:rPr>
                <w:color w:val="292526"/>
                <w:w w:val="90"/>
                <w:sz w:val="20"/>
              </w:rPr>
              <w:t>cheque </w:t>
            </w:r>
            <w:r>
              <w:rPr>
                <w:color w:val="C91362"/>
                <w:w w:val="95"/>
                <w:sz w:val="20"/>
              </w:rPr>
              <w:t>through </w:t>
            </w:r>
            <w:r>
              <w:rPr>
                <w:color w:val="292526"/>
                <w:sz w:val="20"/>
              </w:rPr>
              <w:t>threw draft </w:t>
            </w:r>
            <w:r>
              <w:rPr>
                <w:color w:val="292526"/>
                <w:w w:val="95"/>
                <w:sz w:val="20"/>
              </w:rPr>
              <w:t>draught </w:t>
            </w:r>
            <w:r>
              <w:rPr>
                <w:color w:val="292526"/>
                <w:sz w:val="20"/>
              </w:rPr>
              <w:t>stares</w:t>
            </w:r>
          </w:p>
          <w:p>
            <w:pPr>
              <w:pStyle w:val="TableParagraph"/>
              <w:spacing w:line="224" w:lineRule="exact"/>
              <w:ind w:right="739"/>
              <w:rPr>
                <w:sz w:val="20"/>
              </w:rPr>
            </w:pPr>
            <w:r>
              <w:rPr>
                <w:color w:val="292526"/>
                <w:sz w:val="20"/>
              </w:rPr>
              <w:t>stairs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587" w:right="567" w:hanging="1"/>
              <w:rPr>
                <w:sz w:val="20"/>
              </w:rPr>
            </w:pPr>
            <w:r>
              <w:rPr>
                <w:color w:val="292526"/>
                <w:sz w:val="20"/>
              </w:rPr>
              <w:t>information adoration sensation </w:t>
            </w:r>
            <w:r>
              <w:rPr>
                <w:color w:val="292526"/>
                <w:w w:val="95"/>
                <w:sz w:val="20"/>
              </w:rPr>
              <w:t>preparation </w:t>
            </w:r>
            <w:r>
              <w:rPr>
                <w:color w:val="292526"/>
                <w:sz w:val="20"/>
              </w:rPr>
              <w:t>education location </w:t>
            </w:r>
            <w:r>
              <w:rPr>
                <w:color w:val="292526"/>
                <w:w w:val="90"/>
                <w:sz w:val="20"/>
              </w:rPr>
              <w:t>exaggeration concentration </w:t>
            </w:r>
            <w:r>
              <w:rPr>
                <w:color w:val="292526"/>
                <w:w w:val="95"/>
                <w:sz w:val="20"/>
              </w:rPr>
              <w:t>imagination</w:t>
            </w:r>
          </w:p>
          <w:p>
            <w:pPr>
              <w:pStyle w:val="TableParagraph"/>
              <w:spacing w:line="224" w:lineRule="exact"/>
              <w:ind w:left="580" w:right="562"/>
              <w:rPr>
                <w:sz w:val="20"/>
              </w:rPr>
            </w:pPr>
            <w:r>
              <w:rPr>
                <w:color w:val="292526"/>
                <w:sz w:val="20"/>
              </w:rPr>
              <w:t>organisation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558" w:right="538" w:hanging="1"/>
              <w:rPr>
                <w:sz w:val="20"/>
              </w:rPr>
            </w:pPr>
            <w:r>
              <w:rPr>
                <w:color w:val="292526"/>
                <w:sz w:val="20"/>
              </w:rPr>
              <w:t>creation radiation indication ventilation relegation dedication </w:t>
            </w:r>
            <w:r>
              <w:rPr>
                <w:color w:val="292526"/>
                <w:w w:val="90"/>
                <w:sz w:val="20"/>
              </w:rPr>
              <w:t>demonstration </w:t>
            </w:r>
            <w:r>
              <w:rPr>
                <w:color w:val="292526"/>
                <w:w w:val="95"/>
                <w:sz w:val="20"/>
              </w:rPr>
              <w:t>abbreviation </w:t>
            </w:r>
            <w:r>
              <w:rPr>
                <w:color w:val="292526"/>
                <w:sz w:val="20"/>
              </w:rPr>
              <w:t>translation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92526"/>
                <w:sz w:val="20"/>
              </w:rPr>
              <w:t>vibration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667" w:right="648" w:hanging="1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submerge </w:t>
            </w:r>
            <w:r>
              <w:rPr>
                <w:color w:val="292526"/>
                <w:w w:val="90"/>
                <w:sz w:val="20"/>
              </w:rPr>
              <w:t>subheading </w:t>
            </w:r>
            <w:r>
              <w:rPr>
                <w:color w:val="292526"/>
                <w:w w:val="95"/>
                <w:sz w:val="20"/>
              </w:rPr>
              <w:t>submarine </w:t>
            </w:r>
            <w:r>
              <w:rPr>
                <w:color w:val="292526"/>
                <w:w w:val="90"/>
                <w:sz w:val="20"/>
              </w:rPr>
              <w:t>subordinate </w:t>
            </w:r>
            <w:r>
              <w:rPr>
                <w:color w:val="292526"/>
                <w:sz w:val="20"/>
              </w:rPr>
              <w:t>subway </w:t>
            </w:r>
            <w:r>
              <w:rPr>
                <w:color w:val="292526"/>
                <w:w w:val="95"/>
                <w:sz w:val="20"/>
              </w:rPr>
              <w:t>superman supervise supersede </w:t>
            </w:r>
            <w:r>
              <w:rPr>
                <w:color w:val="292526"/>
                <w:w w:val="90"/>
                <w:sz w:val="20"/>
              </w:rPr>
              <w:t>superpower</w:t>
            </w:r>
          </w:p>
          <w:p>
            <w:pPr>
              <w:pStyle w:val="TableParagraph"/>
              <w:spacing w:line="224" w:lineRule="exact"/>
              <w:ind w:left="580" w:right="563"/>
              <w:rPr>
                <w:sz w:val="20"/>
              </w:rPr>
            </w:pPr>
            <w:r>
              <w:rPr>
                <w:color w:val="292526"/>
                <w:sz w:val="20"/>
              </w:rPr>
              <w:t>superhuman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right="740"/>
              <w:rPr>
                <w:sz w:val="20"/>
              </w:rPr>
            </w:pPr>
            <w:r>
              <w:rPr>
                <w:color w:val="292526"/>
                <w:sz w:val="20"/>
              </w:rPr>
              <w:t>girls’ boys’ babies’ </w:t>
            </w:r>
            <w:r>
              <w:rPr>
                <w:color w:val="292526"/>
                <w:w w:val="95"/>
                <w:sz w:val="20"/>
              </w:rPr>
              <w:t>parents’ </w:t>
            </w:r>
            <w:r>
              <w:rPr>
                <w:color w:val="292526"/>
                <w:w w:val="90"/>
                <w:sz w:val="20"/>
              </w:rPr>
              <w:t>teachers’ women’s </w:t>
            </w:r>
            <w:r>
              <w:rPr>
                <w:color w:val="292526"/>
                <w:sz w:val="20"/>
              </w:rPr>
              <w:t>men’s </w:t>
            </w:r>
            <w:r>
              <w:rPr>
                <w:color w:val="292526"/>
                <w:w w:val="90"/>
                <w:sz w:val="20"/>
              </w:rPr>
              <w:t>children’s </w:t>
            </w:r>
            <w:r>
              <w:rPr>
                <w:color w:val="292526"/>
                <w:w w:val="95"/>
                <w:sz w:val="20"/>
              </w:rPr>
              <w:t>people’s</w:t>
            </w:r>
          </w:p>
          <w:p>
            <w:pPr>
              <w:pStyle w:val="TableParagraph"/>
              <w:spacing w:line="224" w:lineRule="exact"/>
              <w:ind w:left="757"/>
              <w:rPr>
                <w:sz w:val="20"/>
              </w:rPr>
            </w:pPr>
            <w:r>
              <w:rPr>
                <w:color w:val="292526"/>
                <w:sz w:val="20"/>
              </w:rPr>
              <w:t>mice’s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54" w:lineRule="auto" w:before="136"/>
              <w:ind w:left="196" w:right="601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Within this assess </w:t>
            </w:r>
            <w:r>
              <w:rPr>
                <w:color w:val="292526"/>
                <w:w w:val="95"/>
                <w:sz w:val="18"/>
              </w:rPr>
              <w:t>&amp; review week, use</w:t>
            </w:r>
          </w:p>
          <w:p>
            <w:pPr>
              <w:pStyle w:val="TableParagraph"/>
              <w:spacing w:line="249" w:lineRule="auto"/>
              <w:ind w:left="196" w:right="178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the provided </w:t>
            </w:r>
            <w:r>
              <w:rPr>
                <w:rFonts w:ascii="Tuffy" w:hAnsi="Tuffy"/>
                <w:b/>
                <w:color w:val="00B3F0"/>
                <w:sz w:val="18"/>
              </w:rPr>
              <w:t>Year 4 </w:t>
            </w:r>
            <w:r>
              <w:rPr>
                <w:rFonts w:ascii="Tuffy" w:hAnsi="Tuffy"/>
                <w:b/>
                <w:color w:val="00B3F0"/>
                <w:spacing w:val="-3"/>
                <w:sz w:val="18"/>
              </w:rPr>
              <w:t>Term </w:t>
            </w:r>
            <w:r>
              <w:rPr>
                <w:rFonts w:ascii="Tuffy" w:hAnsi="Tuffy"/>
                <w:b/>
                <w:color w:val="00B3F0"/>
                <w:sz w:val="18"/>
              </w:rPr>
              <w:t>2A Dictation Passages </w:t>
            </w:r>
            <w:r>
              <w:rPr>
                <w:color w:val="292526"/>
                <w:sz w:val="18"/>
              </w:rPr>
              <w:t>and the </w:t>
            </w:r>
            <w:r>
              <w:rPr>
                <w:rFonts w:ascii="Tuffy" w:hAnsi="Tuffy"/>
                <w:b/>
                <w:color w:val="00B3F0"/>
                <w:sz w:val="18"/>
              </w:rPr>
              <w:t>Spot the Mistake with Mr Whoops </w:t>
            </w:r>
            <w:r>
              <w:rPr>
                <w:color w:val="292526"/>
                <w:sz w:val="18"/>
              </w:rPr>
              <w:t>self-correction activities to assess </w:t>
            </w:r>
            <w:r>
              <w:rPr>
                <w:color w:val="292526"/>
                <w:w w:val="95"/>
                <w:sz w:val="18"/>
              </w:rPr>
              <w:t>pupil’s progress against </w:t>
            </w:r>
            <w:r>
              <w:rPr>
                <w:color w:val="292526"/>
                <w:sz w:val="18"/>
              </w:rPr>
              <w:t>the objectives that </w:t>
            </w:r>
            <w:r>
              <w:rPr>
                <w:color w:val="292526"/>
                <w:spacing w:val="-3"/>
                <w:sz w:val="18"/>
              </w:rPr>
              <w:t>have </w:t>
            </w:r>
            <w:r>
              <w:rPr>
                <w:color w:val="292526"/>
                <w:sz w:val="18"/>
              </w:rPr>
              <w:t>been covered within </w:t>
            </w:r>
            <w:r>
              <w:rPr>
                <w:color w:val="292526"/>
                <w:spacing w:val="-4"/>
                <w:sz w:val="18"/>
              </w:rPr>
              <w:t>this </w:t>
            </w:r>
            <w:r>
              <w:rPr>
                <w:color w:val="292526"/>
                <w:sz w:val="18"/>
              </w:rPr>
              <w:t>half-term.</w:t>
            </w:r>
          </w:p>
        </w:tc>
      </w:tr>
    </w:tbl>
    <w:p>
      <w:pPr>
        <w:pStyle w:val="BodyText"/>
        <w:rPr>
          <w:sz w:val="9"/>
        </w:rPr>
      </w:pPr>
      <w:r>
        <w:rPr/>
        <w:pict>
          <v:group style="position:absolute;margin-left:16.918400pt;margin-top:7.489pt;width:807.5pt;height:56.15pt;mso-position-horizontal-relative:page;mso-position-vertical-relative:paragraph;z-index:-15728128;mso-wrap-distance-left:0;mso-wrap-distance-right:0" coordorigin="338,150" coordsize="16150,1123">
            <v:shape style="position:absolute;left:1489;top:297;width:341;height:114" coordorigin="1489,298" coordsize="341,114" path="m1588,341l1587,338,1554,339,1553,339,1534,312,1531,312,1522,344,1521,345,1489,355,1489,358,1516,376,1517,377,1517,410,1519,411,1545,391,1546,391,1578,402,1580,400,1569,368,1569,367,1588,341xm1830,343l1817,326,1817,325,1824,305,1823,304,1803,311,1802,311,1785,298,1783,299,1783,319,1783,320,1766,333,1766,334,1786,341,1787,341,1793,362,1795,362,1807,345,1808,344,1829,345,1830,343xe" filled="true" fillcolor="#292526" stroked="false">
              <v:path arrowok="t"/>
              <v:fill type="solid"/>
            </v:shape>
            <v:shape style="position:absolute;left:1166;top:149;width:152;height:150" type="#_x0000_t75" stroked="false">
              <v:imagedata r:id="rId5" o:title=""/>
            </v:shape>
            <v:shape style="position:absolute;left:338;top:325;width:16150;height:94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34;top:673;width:1814;height:238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Tuffy"/>
                        <w:b/>
                        <w:color w:val="FFFFFF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Year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4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Term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34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4890" w:right="4898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58" w:right="741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2021-11-23T11:19:43Z</dcterms:created>
  <dcterms:modified xsi:type="dcterms:W3CDTF">2021-11-23T11:19:43Z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2021-11-23T00:00:00Z</vt:filetime>
  </property>
</Properties>
</file>