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6 Term 3A Overview</w:t>
      </w:r>
    </w:p>
    <w:p>
      <w:pPr>
        <w:pStyle w:val="BodyText"/>
        <w:spacing w:line="285" w:lineRule="auto" w:before="68" w:after="52"/>
        <w:ind w:left="189" w:right="132" w:firstLine="90"/>
        <w:jc w:val="both"/>
      </w:pPr>
      <w:r>
        <w:rPr>
          <w:color w:val="292526"/>
        </w:rPr>
        <w:t>Objectives that are in </w:t>
      </w:r>
      <w:r>
        <w:rPr>
          <w:color w:val="C91362"/>
        </w:rPr>
        <w:t>pink </w:t>
      </w:r>
      <w:r>
        <w:rPr>
          <w:color w:val="292526"/>
        </w:rPr>
        <w:t>are a Y5/Y6 statutory requirement and individual words highlighted </w:t>
      </w:r>
      <w:r>
        <w:rPr>
          <w:color w:val="C91362"/>
        </w:rPr>
        <w:t>pink </w:t>
      </w:r>
      <w:r>
        <w:rPr>
          <w:color w:val="292526"/>
        </w:rPr>
        <w:t>are from the Y5/Y6 statutory spelling list. The additional sets either: revise previously visited spelling rules from lower year groups; practise a spelling rule linked to a Y5/Y6 statutory spelling word or relate to a word, sentence or punctuation objective from the English Appendix 2 of the NC 2014.</w:t>
      </w: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91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60" w:right="74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15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15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15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15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ind w:left="760" w:right="740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33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left="193" w:right="97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7" w:right="45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Words that can be nouns and verbs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7" w:right="45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Words that can be nouns and verbs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7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Words with a long</w:t>
            </w:r>
          </w:p>
          <w:p>
            <w:pPr>
              <w:pStyle w:val="TableParagraph"/>
              <w:spacing w:line="300" w:lineRule="auto" w:before="61"/>
              <w:ind w:left="197" w:right="369"/>
              <w:jc w:val="left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292526"/>
                <w:sz w:val="20"/>
              </w:rPr>
              <w:t>/o/ sound spelt ‘ou’ or ‘ow’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ending in -ible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right="159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ending in -ibly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62"/>
              <w:ind w:left="196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Review Week</w:t>
            </w:r>
          </w:p>
        </w:tc>
      </w:tr>
      <w:tr>
        <w:trPr>
          <w:trHeight w:val="641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00" w:right="583" w:hanging="1"/>
              <w:rPr>
                <w:sz w:val="20"/>
              </w:rPr>
            </w:pPr>
            <w:r>
              <w:rPr>
                <w:color w:val="C91362"/>
                <w:w w:val="95"/>
                <w:sz w:val="20"/>
              </w:rPr>
              <w:t>programme </w:t>
            </w:r>
            <w:r>
              <w:rPr>
                <w:color w:val="292526"/>
                <w:sz w:val="20"/>
              </w:rPr>
              <w:t>telegram hologram diagram grammar </w:t>
            </w:r>
            <w:r>
              <w:rPr>
                <w:color w:val="292526"/>
                <w:w w:val="95"/>
                <w:sz w:val="20"/>
              </w:rPr>
              <w:t>grammatical </w:t>
            </w:r>
            <w:r>
              <w:rPr>
                <w:color w:val="292526"/>
                <w:w w:val="90"/>
                <w:sz w:val="20"/>
              </w:rPr>
              <w:t>parallelogram </w:t>
            </w:r>
            <w:r>
              <w:rPr>
                <w:color w:val="292526"/>
                <w:w w:val="95"/>
                <w:sz w:val="20"/>
              </w:rPr>
              <w:t>monogram programmer</w:t>
            </w:r>
          </w:p>
          <w:p>
            <w:pPr>
              <w:pStyle w:val="TableParagraph"/>
              <w:spacing w:before="7"/>
              <w:ind w:left="760" w:right="746"/>
              <w:rPr>
                <w:sz w:val="20"/>
              </w:rPr>
            </w:pPr>
            <w:r>
              <w:rPr>
                <w:color w:val="292526"/>
                <w:sz w:val="20"/>
              </w:rPr>
              <w:t>program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49" w:right="728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challenge </w:t>
            </w:r>
            <w:r>
              <w:rPr>
                <w:color w:val="292526"/>
                <w:sz w:val="20"/>
              </w:rPr>
              <w:t>protest </w:t>
            </w:r>
            <w:r>
              <w:rPr>
                <w:color w:val="292526"/>
                <w:w w:val="90"/>
                <w:sz w:val="20"/>
              </w:rPr>
              <w:t>broadcast </w:t>
            </w:r>
            <w:r>
              <w:rPr>
                <w:color w:val="292526"/>
                <w:sz w:val="20"/>
              </w:rPr>
              <w:t>benefit charge function </w:t>
            </w:r>
            <w:r>
              <w:rPr>
                <w:color w:val="292526"/>
                <w:w w:val="95"/>
                <w:sz w:val="20"/>
              </w:rPr>
              <w:t>influence </w:t>
            </w:r>
            <w:r>
              <w:rPr>
                <w:color w:val="292526"/>
                <w:sz w:val="20"/>
              </w:rPr>
              <w:t>interest object</w:t>
            </w:r>
          </w:p>
          <w:p>
            <w:pPr>
              <w:pStyle w:val="TableParagraph"/>
              <w:spacing w:before="7"/>
              <w:ind w:right="156"/>
              <w:rPr>
                <w:sz w:val="20"/>
              </w:rPr>
            </w:pPr>
            <w:r>
              <w:rPr>
                <w:color w:val="292526"/>
                <w:sz w:val="20"/>
              </w:rPr>
              <w:t>damage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49" w:right="728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produce </w:t>
            </w:r>
            <w:r>
              <w:rPr>
                <w:color w:val="292526"/>
                <w:sz w:val="20"/>
              </w:rPr>
              <w:t>present reason silence support </w:t>
            </w:r>
            <w:r>
              <w:rPr>
                <w:color w:val="292526"/>
                <w:w w:val="95"/>
                <w:sz w:val="20"/>
              </w:rPr>
              <w:t>transport surprise </w:t>
            </w:r>
            <w:r>
              <w:rPr>
                <w:color w:val="292526"/>
                <w:sz w:val="20"/>
              </w:rPr>
              <w:t>scratch freeze</w:t>
            </w:r>
          </w:p>
          <w:p>
            <w:pPr>
              <w:pStyle w:val="TableParagraph"/>
              <w:spacing w:before="7"/>
              <w:ind w:right="157"/>
              <w:rPr>
                <w:sz w:val="20"/>
              </w:rPr>
            </w:pPr>
            <w:r>
              <w:rPr>
                <w:color w:val="292526"/>
                <w:sz w:val="20"/>
              </w:rPr>
              <w:t>balance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48" w:right="728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shoulder </w:t>
            </w:r>
            <w:r>
              <w:rPr>
                <w:color w:val="292526"/>
                <w:w w:val="90"/>
                <w:sz w:val="20"/>
              </w:rPr>
              <w:t>smoulder </w:t>
            </w:r>
            <w:r>
              <w:rPr>
                <w:color w:val="292526"/>
                <w:sz w:val="20"/>
              </w:rPr>
              <w:t>mould poultry soul </w:t>
            </w:r>
            <w:r>
              <w:rPr>
                <w:color w:val="292526"/>
                <w:w w:val="95"/>
                <w:sz w:val="20"/>
              </w:rPr>
              <w:t>shallow window </w:t>
            </w:r>
            <w:r>
              <w:rPr>
                <w:color w:val="292526"/>
                <w:sz w:val="20"/>
              </w:rPr>
              <w:t>blown known</w:t>
            </w:r>
          </w:p>
          <w:p>
            <w:pPr>
              <w:pStyle w:val="TableParagraph"/>
              <w:spacing w:before="7"/>
              <w:rPr>
                <w:sz w:val="20"/>
              </w:rPr>
            </w:pPr>
            <w:r>
              <w:rPr>
                <w:color w:val="292526"/>
                <w:sz w:val="20"/>
              </w:rPr>
              <w:t>thrown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88" w:right="669" w:hanging="1"/>
              <w:rPr>
                <w:sz w:val="20"/>
              </w:rPr>
            </w:pPr>
            <w:r>
              <w:rPr>
                <w:color w:val="292526"/>
                <w:sz w:val="20"/>
              </w:rPr>
              <w:t>possible horrible terrible visible </w:t>
            </w:r>
            <w:r>
              <w:rPr>
                <w:color w:val="292526"/>
                <w:w w:val="95"/>
                <w:sz w:val="20"/>
              </w:rPr>
              <w:t>incredible </w:t>
            </w:r>
            <w:r>
              <w:rPr>
                <w:color w:val="292526"/>
                <w:sz w:val="20"/>
              </w:rPr>
              <w:t>sensible forcible legible </w:t>
            </w:r>
            <w:r>
              <w:rPr>
                <w:color w:val="292526"/>
                <w:w w:val="90"/>
                <w:sz w:val="20"/>
              </w:rPr>
              <w:t>responsible</w:t>
            </w:r>
          </w:p>
          <w:p>
            <w:pPr>
              <w:pStyle w:val="TableParagraph"/>
              <w:spacing w:before="7"/>
              <w:rPr>
                <w:sz w:val="20"/>
              </w:rPr>
            </w:pPr>
            <w:r>
              <w:rPr>
                <w:color w:val="292526"/>
                <w:sz w:val="20"/>
              </w:rPr>
              <w:t>reversible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85" w:right="667" w:hanging="1"/>
              <w:rPr>
                <w:sz w:val="20"/>
              </w:rPr>
            </w:pPr>
            <w:r>
              <w:rPr>
                <w:color w:val="292526"/>
                <w:sz w:val="20"/>
              </w:rPr>
              <w:t>possibly horribly terribly visibly </w:t>
            </w:r>
            <w:r>
              <w:rPr>
                <w:color w:val="292526"/>
                <w:w w:val="95"/>
                <w:sz w:val="20"/>
              </w:rPr>
              <w:t>incredibly </w:t>
            </w:r>
            <w:r>
              <w:rPr>
                <w:color w:val="292526"/>
                <w:sz w:val="20"/>
              </w:rPr>
              <w:t>sensibly forcibly legibly </w:t>
            </w:r>
            <w:r>
              <w:rPr>
                <w:color w:val="292526"/>
                <w:w w:val="90"/>
                <w:sz w:val="20"/>
              </w:rPr>
              <w:t>responsibly</w:t>
            </w:r>
          </w:p>
          <w:p>
            <w:pPr>
              <w:pStyle w:val="TableParagraph"/>
              <w:spacing w:before="7"/>
              <w:ind w:right="159"/>
              <w:rPr>
                <w:sz w:val="20"/>
              </w:rPr>
            </w:pPr>
            <w:r>
              <w:rPr>
                <w:color w:val="292526"/>
                <w:sz w:val="20"/>
              </w:rPr>
              <w:t>reversibly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49" w:lineRule="auto" w:before="136"/>
              <w:ind w:left="196" w:right="258"/>
              <w:jc w:val="left"/>
              <w:rPr>
                <w:sz w:val="18"/>
              </w:rPr>
            </w:pPr>
            <w:r>
              <w:rPr>
                <w:color w:val="292526"/>
                <w:w w:val="95"/>
                <w:sz w:val="18"/>
              </w:rPr>
              <w:t>Within this review week, </w:t>
            </w:r>
            <w:r>
              <w:rPr>
                <w:color w:val="292526"/>
                <w:sz w:val="18"/>
              </w:rPr>
              <w:t>use 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6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3A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</w:t>
            </w:r>
            <w:r>
              <w:rPr>
                <w:color w:val="292526"/>
                <w:spacing w:val="-20"/>
                <w:sz w:val="18"/>
              </w:rPr>
              <w:t> </w:t>
            </w:r>
            <w:r>
              <w:rPr>
                <w:color w:val="292526"/>
                <w:sz w:val="18"/>
              </w:rPr>
              <w:t>objectives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z w:val="18"/>
              </w:rPr>
              <w:t>that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covered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within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p>
      <w:pPr>
        <w:pStyle w:val="BodyText"/>
        <w:spacing w:before="6"/>
        <w:rPr>
          <w:sz w:val="4"/>
        </w:rPr>
      </w:pPr>
    </w:p>
    <w:p>
      <w:pPr>
        <w:pStyle w:val="BodyText"/>
        <w:ind w:left="118"/>
        <w:rPr>
          <w:sz w:val="20"/>
        </w:rPr>
      </w:pPr>
      <w:r>
        <w:rPr>
          <w:sz w:val="20"/>
        </w:rPr>
        <w:pict>
          <v:group style="width:807.5pt;height:56.15pt;mso-position-horizontal-relative:char;mso-position-vertical-relative:line" coordorigin="0,0" coordsize="16150,1123">
            <v:shape style="position:absolute;left:1150;top:148;width:341;height:114" coordorigin="1151,148" coordsize="341,114" path="m1250,191l1249,188,1216,189,1215,189,1195,162,1193,163,1183,194,1183,195,1151,205,1151,208,1178,227,1178,227,1178,260,1181,262,1207,242,1208,241,1239,252,1241,250,1230,219,1230,218,1250,191xm1491,193l1479,177,1479,176,1486,155,1484,154,1465,161,1463,161,1446,148,1445,149,1445,170,1445,171,1427,183,1427,185,1447,191,1448,192,1454,212,1456,212,1468,195,1469,195,1490,195,1491,193xe" filled="true" fillcolor="#292526" stroked="false">
              <v:path arrowok="t"/>
              <v:fill type="solid"/>
            </v:shape>
            <v:shape style="position:absolute;left:827;top:0;width:152;height:150" type="#_x0000_t75" stroked="false">
              <v:imagedata r:id="rId5" o:title=""/>
            </v:shape>
            <v:shape style="position:absolute;left:0;top:176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220;top:523;width:1789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5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6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3a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type w:val="continuous"/>
      <w:pgSz w:w="16840" w:h="11910" w:orient="landscape"/>
      <w:pgMar w:top="2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890" w:right="4898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4"/>
      <w:ind w:left="175" w:right="158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2021-11-23T11:30:21Z</dcterms:created>
  <dcterms:modified xsi:type="dcterms:W3CDTF">2021-11-23T11:30:21Z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2017-03-09T00:00:00Z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